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FC7AE5">
              <w:trPr>
                <w:trHeight w:val="1362"/>
              </w:trPr>
              <w:tc>
                <w:tcPr>
                  <w:tcW w:w="2880" w:type="dxa"/>
                  <w:tcBorders>
                    <w:top w:val="nil"/>
                    <w:left w:val="nil"/>
                    <w:bottom w:val="nil"/>
                    <w:right w:val="nil"/>
                  </w:tcBorders>
                  <w:tcMar>
                    <w:top w:w="0" w:type="dxa"/>
                    <w:left w:w="0" w:type="dxa"/>
                    <w:bottom w:w="0" w:type="dxa"/>
                    <w:right w:w="0" w:type="dxa"/>
                  </w:tcMar>
                </w:tcPr>
                <w:p w:rsidR="00FC7AE5" w:rsidRDefault="007662D3">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FC7AE5" w:rsidRDefault="007662D3">
                  <w:pPr>
                    <w:spacing w:after="0" w:line="240" w:lineRule="auto"/>
                    <w:jc w:val="center"/>
                  </w:pPr>
                  <w:r>
                    <w:rPr>
                      <w:rFonts w:ascii="Tahoma" w:eastAsia="Tahoma" w:hAnsi="Tahoma"/>
                      <w:color w:val="000000"/>
                      <w:sz w:val="32"/>
                    </w:rPr>
                    <w:t>Development Services</w:t>
                  </w:r>
                </w:p>
                <w:p w:rsidR="00FC7AE5" w:rsidRDefault="007662D3">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FC7AE5" w:rsidRDefault="00ED7369">
                  <w:pPr>
                    <w:spacing w:after="0" w:line="240" w:lineRule="auto"/>
                    <w:jc w:val="right"/>
                  </w:pPr>
                  <w:hyperlink r:id="rId6" w:history="1">
                    <w:r w:rsidR="007662D3">
                      <w:rPr>
                        <w:rFonts w:ascii="Tahoma" w:eastAsia="Tahoma" w:hAnsi="Tahoma"/>
                        <w:b/>
                        <w:color w:val="000000"/>
                        <w:sz w:val="18"/>
                        <w:u w:val="single"/>
                      </w:rPr>
                      <w:t>www.harnett.org</w:t>
                    </w:r>
                  </w:hyperlink>
                </w:p>
                <w:p w:rsidR="00FC7AE5" w:rsidRDefault="007662D3">
                  <w:pPr>
                    <w:spacing w:after="0" w:line="240" w:lineRule="auto"/>
                    <w:jc w:val="right"/>
                  </w:pPr>
                  <w:r>
                    <w:rPr>
                      <w:rFonts w:ascii="Tahoma" w:eastAsia="Tahoma" w:hAnsi="Tahoma"/>
                      <w:color w:val="000000"/>
                    </w:rPr>
                    <w:t>PO Box 65</w:t>
                  </w:r>
                </w:p>
                <w:p w:rsidR="00FC7AE5" w:rsidRDefault="007662D3">
                  <w:pPr>
                    <w:spacing w:after="0" w:line="240" w:lineRule="auto"/>
                    <w:jc w:val="right"/>
                  </w:pPr>
                  <w:r>
                    <w:rPr>
                      <w:rFonts w:ascii="Tahoma" w:eastAsia="Tahoma" w:hAnsi="Tahoma"/>
                      <w:color w:val="000000"/>
                      <w:sz w:val="18"/>
                    </w:rPr>
                    <w:t>108 E. Front St.</w:t>
                  </w:r>
                </w:p>
                <w:p w:rsidR="00FC7AE5" w:rsidRDefault="007662D3">
                  <w:pPr>
                    <w:spacing w:after="0" w:line="240" w:lineRule="auto"/>
                    <w:jc w:val="right"/>
                  </w:pPr>
                  <w:r>
                    <w:rPr>
                      <w:rFonts w:ascii="Tahoma" w:eastAsia="Tahoma" w:hAnsi="Tahoma"/>
                      <w:color w:val="000000"/>
                      <w:sz w:val="18"/>
                    </w:rPr>
                    <w:t>Lillington, NC  27546</w:t>
                  </w:r>
                </w:p>
                <w:p w:rsidR="00FC7AE5" w:rsidRDefault="007662D3">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FC7AE5" w:rsidRDefault="007662D3">
                  <w:pPr>
                    <w:spacing w:after="0" w:line="240" w:lineRule="auto"/>
                    <w:jc w:val="right"/>
                  </w:pPr>
                  <w:r>
                    <w:rPr>
                      <w:rFonts w:ascii="Tahoma" w:eastAsia="Tahoma" w:hAnsi="Tahoma"/>
                      <w:color w:val="000000"/>
                      <w:sz w:val="18"/>
                    </w:rPr>
                    <w:t>Fax: 910-814-6459</w:t>
                  </w:r>
                </w:p>
              </w:tc>
            </w:tr>
            <w:tr w:rsidR="007662D3" w:rsidTr="007662D3">
              <w:trPr>
                <w:trHeight w:val="282"/>
              </w:trPr>
              <w:tc>
                <w:tcPr>
                  <w:tcW w:w="2880" w:type="dxa"/>
                  <w:gridSpan w:val="3"/>
                  <w:tcBorders>
                    <w:top w:val="nil"/>
                    <w:left w:val="nil"/>
                    <w:bottom w:val="nil"/>
                    <w:right w:val="nil"/>
                  </w:tcBorders>
                  <w:tcMar>
                    <w:top w:w="39" w:type="dxa"/>
                    <w:left w:w="39" w:type="dxa"/>
                    <w:bottom w:w="39" w:type="dxa"/>
                    <w:right w:w="39" w:type="dxa"/>
                  </w:tcMar>
                </w:tcPr>
                <w:p w:rsidR="00FC7AE5" w:rsidRDefault="007662D3">
                  <w:pPr>
                    <w:spacing w:after="0" w:line="240" w:lineRule="auto"/>
                    <w:jc w:val="center"/>
                  </w:pPr>
                  <w:r>
                    <w:rPr>
                      <w:rFonts w:ascii="Calibri" w:eastAsia="Calibri" w:hAnsi="Calibri"/>
                      <w:b/>
                      <w:color w:val="000000"/>
                      <w:sz w:val="32"/>
                    </w:rPr>
                    <w:t>Notice of Violation and Order</w:t>
                  </w:r>
                </w:p>
              </w:tc>
            </w:tr>
            <w:tr w:rsidR="007662D3" w:rsidTr="007662D3">
              <w:trPr>
                <w:trHeight w:val="1362"/>
              </w:trPr>
              <w:tc>
                <w:tcPr>
                  <w:tcW w:w="2880" w:type="dxa"/>
                  <w:gridSpan w:val="3"/>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April 25, 2019</w:t>
                  </w:r>
                </w:p>
                <w:p w:rsidR="00FC7AE5" w:rsidRDefault="00FC7AE5">
                  <w:pPr>
                    <w:spacing w:after="0" w:line="240" w:lineRule="auto"/>
                  </w:pP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Ferdinand D. Walker</w:t>
                  </w:r>
                </w:p>
                <w:p w:rsidR="00FC7AE5" w:rsidRDefault="00ED7369">
                  <w:pPr>
                    <w:spacing w:after="0" w:line="240" w:lineRule="auto"/>
                    <w:rPr>
                      <w:rFonts w:ascii="Calibri" w:eastAsia="Calibri" w:hAnsi="Calibri"/>
                      <w:color w:val="000000"/>
                      <w:sz w:val="22"/>
                    </w:rPr>
                  </w:pPr>
                  <w:r>
                    <w:rPr>
                      <w:rFonts w:ascii="Calibri" w:eastAsia="Calibri" w:hAnsi="Calibri"/>
                      <w:color w:val="000000"/>
                      <w:sz w:val="22"/>
                    </w:rPr>
                    <w:t>219 Circle Avenue</w:t>
                  </w:r>
                </w:p>
                <w:p w:rsidR="00ED7369" w:rsidRDefault="00ED7369">
                  <w:pPr>
                    <w:spacing w:after="0" w:line="240" w:lineRule="auto"/>
                  </w:pPr>
                  <w:r>
                    <w:rPr>
                      <w:rFonts w:ascii="Calibri" w:eastAsia="Calibri" w:hAnsi="Calibri"/>
                      <w:color w:val="000000"/>
                      <w:sz w:val="22"/>
                    </w:rPr>
                    <w:t>Sanford NC 27330</w:t>
                  </w:r>
                  <w:bookmarkStart w:id="0" w:name="_GoBack"/>
                  <w:bookmarkEnd w:id="0"/>
                </w:p>
                <w:p w:rsidR="00FC7AE5" w:rsidRDefault="00FC7AE5">
                  <w:pPr>
                    <w:spacing w:after="0" w:line="240" w:lineRule="auto"/>
                  </w:pPr>
                </w:p>
                <w:p w:rsidR="00FC7AE5" w:rsidRDefault="00FC7AE5">
                  <w:pPr>
                    <w:spacing w:after="0" w:line="240" w:lineRule="auto"/>
                  </w:pPr>
                </w:p>
              </w:tc>
            </w:tr>
            <w:tr w:rsidR="007662D3" w:rsidTr="007662D3">
              <w:trPr>
                <w:trHeight w:val="282"/>
              </w:trPr>
              <w:tc>
                <w:tcPr>
                  <w:tcW w:w="28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FC7AE5">
              <w:trPr>
                <w:trHeight w:val="282"/>
              </w:trPr>
              <w:tc>
                <w:tcPr>
                  <w:tcW w:w="57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133 JAMES WILBUR LN</w:t>
                  </w:r>
                </w:p>
              </w:tc>
              <w:tc>
                <w:tcPr>
                  <w:tcW w:w="432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9574-28-9793.000</w:t>
                  </w:r>
                </w:p>
              </w:tc>
            </w:tr>
            <w:tr w:rsidR="00FC7AE5">
              <w:trPr>
                <w:trHeight w:val="282"/>
              </w:trPr>
              <w:tc>
                <w:tcPr>
                  <w:tcW w:w="57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CEZO1904-0002</w:t>
                  </w:r>
                </w:p>
                <w:p w:rsidR="00FC7AE5" w:rsidRDefault="00FC7AE5">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- 1.0 acres (100.0%)</w:t>
                  </w:r>
                </w:p>
              </w:tc>
            </w:tr>
            <w:tr w:rsidR="007662D3" w:rsidTr="007662D3">
              <w:trPr>
                <w:trHeight w:val="282"/>
              </w:trPr>
              <w:tc>
                <w:tcPr>
                  <w:tcW w:w="5760" w:type="dxa"/>
                  <w:gridSpan w:val="2"/>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A site inspection was performed 4/11/2019, at the above referenced property, and identified one or more violations of the Harnett County Unified Development Ordinance.  You will find the violation information listed below.</w:t>
                  </w:r>
                </w:p>
                <w:p w:rsidR="00FC7AE5" w:rsidRDefault="00FC7AE5">
                  <w:pPr>
                    <w:spacing w:after="0" w:line="240" w:lineRule="auto"/>
                  </w:pP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C7AE5">
              <w:trPr>
                <w:trHeight w:val="28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FC7AE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C7AE5">
                    <w:trPr>
                      <w:trHeight w:val="282"/>
                    </w:trPr>
                    <w:tc>
                      <w:tcPr>
                        <w:tcW w:w="22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Abandoned Manufactured Homes must be properly removed from the property.  Receipts must be provided to show the proper disposal of all materials.  </w:t>
                        </w:r>
                      </w:p>
                    </w:tc>
                  </w:tr>
                </w:tbl>
                <w:p w:rsidR="00FC7AE5" w:rsidRDefault="00FC7AE5">
                  <w:pPr>
                    <w:spacing w:after="0" w:line="240" w:lineRule="auto"/>
                  </w:pPr>
                </w:p>
              </w:tc>
            </w:tr>
            <w:tr w:rsidR="00FC7AE5">
              <w:trPr>
                <w:trHeight w:val="28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FC7AE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C7AE5">
                    <w:trPr>
                      <w:trHeight w:val="282"/>
                    </w:trPr>
                    <w:tc>
                      <w:tcPr>
                        <w:tcW w:w="22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C7AE5" w:rsidRDefault="007662D3">
                        <w:pPr>
                          <w:spacing w:after="0" w:line="240" w:lineRule="auto"/>
                          <w:rPr>
                            <w:rFonts w:ascii="Calibri" w:eastAsia="Calibri" w:hAnsi="Calibri"/>
                            <w:color w:val="000000"/>
                            <w:sz w:val="22"/>
                          </w:rPr>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 xml:space="preserve">Junkyard:  An Establishment Or Place Of Business, Or Portion Of A Property, Which Is Maintained, Operated, Or Used For Storing, Keeping, Buying, Or Selling Junk, Or For Maintenance Or Operation Of An Automobile Graveyard.  Any Lot Containing More Than Three (3) Unregistered </w:t>
                        </w:r>
                        <w:proofErr w:type="gramStart"/>
                        <w:r>
                          <w:rPr>
                            <w:rFonts w:ascii="Calibri" w:eastAsia="Calibri" w:hAnsi="Calibri"/>
                            <w:color w:val="000000"/>
                            <w:sz w:val="22"/>
                          </w:rPr>
                          <w:t>And</w:t>
                        </w:r>
                        <w:proofErr w:type="gramEnd"/>
                        <w:r>
                          <w:rPr>
                            <w:rFonts w:ascii="Calibri" w:eastAsia="Calibri" w:hAnsi="Calibri"/>
                            <w:color w:val="000000"/>
                            <w:sz w:val="22"/>
                          </w:rPr>
                          <w:t xml:space="preserve"> Non-Functional Vehicles Shall Constitute A Junkyard For The Purposes Of This Ordinance.</w:t>
                        </w:r>
                      </w:p>
                      <w:p w:rsidR="007662D3" w:rsidRDefault="007662D3">
                        <w:pPr>
                          <w:spacing w:after="0" w:line="240" w:lineRule="auto"/>
                        </w:pPr>
                      </w:p>
                    </w:tc>
                  </w:tr>
                </w:tbl>
                <w:p w:rsidR="00FC7AE5" w:rsidRDefault="00FC7AE5">
                  <w:pPr>
                    <w:spacing w:after="0" w:line="240" w:lineRule="auto"/>
                  </w:pPr>
                </w:p>
              </w:tc>
            </w:tr>
            <w:tr w:rsidR="00FC7AE5">
              <w:trPr>
                <w:trHeight w:val="498"/>
              </w:trPr>
              <w:tc>
                <w:tcPr>
                  <w:tcW w:w="10080" w:type="dxa"/>
                  <w:tcBorders>
                    <w:top w:val="nil"/>
                    <w:left w:val="nil"/>
                    <w:bottom w:val="nil"/>
                    <w:right w:val="nil"/>
                  </w:tcBorders>
                  <w:tcMar>
                    <w:top w:w="39" w:type="dxa"/>
                    <w:left w:w="39" w:type="dxa"/>
                    <w:bottom w:w="39" w:type="dxa"/>
                    <w:right w:w="39" w:type="dxa"/>
                  </w:tcMar>
                </w:tcPr>
                <w:p w:rsidR="00FC7AE5" w:rsidRDefault="007662D3" w:rsidP="00482AE0">
                  <w:pPr>
                    <w:spacing w:after="0" w:line="240" w:lineRule="auto"/>
                  </w:pPr>
                  <w:r>
                    <w:rPr>
                      <w:rFonts w:ascii="Calibri" w:eastAsia="Calibri" w:hAnsi="Calibri"/>
                      <w:b/>
                      <w:color w:val="000000"/>
                      <w:sz w:val="22"/>
                    </w:rPr>
                    <w:t>Compliance Must Be Met No Later Than:  </w:t>
                  </w:r>
                  <w:r w:rsidR="00482AE0">
                    <w:rPr>
                      <w:rFonts w:ascii="Calibri" w:eastAsia="Calibri" w:hAnsi="Calibri"/>
                      <w:color w:val="000000"/>
                      <w:sz w:val="22"/>
                    </w:rPr>
                    <w:t>7/10</w:t>
                  </w:r>
                  <w:r>
                    <w:rPr>
                      <w:rFonts w:ascii="Calibri" w:eastAsia="Calibri" w:hAnsi="Calibri"/>
                      <w:color w:val="000000"/>
                      <w:sz w:val="22"/>
                    </w:rPr>
                    <w:t>/2019</w:t>
                  </w: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C7AE5">
              <w:trPr>
                <w:trHeight w:val="136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Sincerely,</w:t>
                  </w:r>
                </w:p>
                <w:p w:rsidR="00FC7AE5" w:rsidRDefault="00FC7AE5">
                  <w:pPr>
                    <w:spacing w:after="0" w:line="240" w:lineRule="auto"/>
                  </w:pP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Amy D. Driggers, CZO</w:t>
                  </w:r>
                </w:p>
                <w:p w:rsidR="00FC7AE5" w:rsidRDefault="00FC7AE5">
                  <w:pPr>
                    <w:spacing w:after="0" w:line="240" w:lineRule="auto"/>
                  </w:pPr>
                </w:p>
                <w:p w:rsidR="00FC7AE5" w:rsidRDefault="00FC7AE5">
                  <w:pPr>
                    <w:spacing w:after="0" w:line="240" w:lineRule="auto"/>
                  </w:pPr>
                </w:p>
                <w:p w:rsidR="00FC7AE5" w:rsidRDefault="00FC7AE5">
                  <w:pPr>
                    <w:spacing w:after="0" w:line="240" w:lineRule="auto"/>
                  </w:pPr>
                </w:p>
              </w:tc>
            </w:tr>
          </w:tbl>
          <w:p w:rsidR="00FC7AE5" w:rsidRDefault="00FC7AE5">
            <w:pPr>
              <w:spacing w:after="0" w:line="240" w:lineRule="auto"/>
            </w:pPr>
          </w:p>
        </w:tc>
      </w:tr>
    </w:tbl>
    <w:p w:rsidR="00FC7AE5" w:rsidRDefault="00FC7AE5">
      <w:pPr>
        <w:spacing w:after="0" w:line="240" w:lineRule="auto"/>
      </w:pPr>
    </w:p>
    <w:sectPr w:rsidR="00FC7AE5">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E5"/>
    <w:rsid w:val="00482AE0"/>
    <w:rsid w:val="007662D3"/>
    <w:rsid w:val="00ED7369"/>
    <w:rsid w:val="00FC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E9F6"/>
  <w15:docId w15:val="{77611B1C-C470-40EA-8B5F-B70ED6ED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ED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3</cp:revision>
  <cp:lastPrinted>2019-05-07T11:29:00Z</cp:lastPrinted>
  <dcterms:created xsi:type="dcterms:W3CDTF">2019-05-07T11:29:00Z</dcterms:created>
  <dcterms:modified xsi:type="dcterms:W3CDTF">2019-05-07T11:31:00Z</dcterms:modified>
</cp:coreProperties>
</file>