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470B" w:rsidRDefault="000F470B" w:rsidP="00727B8C">
      <w:pPr>
        <w:pStyle w:val="ReturnAddress"/>
        <w:framePr w:w="2253" w:h="1801" w:wrap="notBeside" w:hAnchor="page" w:x="8861" w:y="1801"/>
        <w:ind w:right="0"/>
        <w:jc w:val="right"/>
        <w:rPr>
          <w:rFonts w:ascii="Arial" w:hAnsi="Arial"/>
          <w:b/>
          <w:caps w:val="0"/>
          <w:spacing w:val="0"/>
        </w:rPr>
      </w:pPr>
      <w:r>
        <w:rPr>
          <w:rFonts w:ascii="Arial" w:hAnsi="Arial"/>
          <w:b/>
          <w:caps w:val="0"/>
          <w:spacing w:val="0"/>
        </w:rPr>
        <w:t>30</w:t>
      </w:r>
      <w:r w:rsidR="00727B8C" w:rsidRPr="000F470B">
        <w:rPr>
          <w:rFonts w:ascii="Arial" w:hAnsi="Arial"/>
          <w:b/>
          <w:caps w:val="0"/>
          <w:spacing w:val="0"/>
        </w:rPr>
        <w:t xml:space="preserve">7 W. Cornelius Harnett </w:t>
      </w:r>
      <w:r>
        <w:rPr>
          <w:rFonts w:ascii="Arial" w:hAnsi="Arial"/>
          <w:b/>
          <w:caps w:val="0"/>
          <w:spacing w:val="0"/>
        </w:rPr>
        <w:t>Blvd.</w:t>
      </w:r>
    </w:p>
    <w:p w:rsidR="008B22D5" w:rsidRPr="000F470B" w:rsidRDefault="008B22D5" w:rsidP="00727B8C">
      <w:pPr>
        <w:pStyle w:val="ReturnAddress"/>
        <w:framePr w:w="2253" w:h="1801" w:wrap="notBeside" w:hAnchor="page" w:x="8861" w:y="1801"/>
        <w:ind w:right="0"/>
        <w:jc w:val="right"/>
        <w:rPr>
          <w:rFonts w:ascii="Arial" w:hAnsi="Arial"/>
          <w:b/>
          <w:caps w:val="0"/>
          <w:spacing w:val="0"/>
        </w:rPr>
      </w:pPr>
      <w:r w:rsidRPr="000F470B">
        <w:rPr>
          <w:rFonts w:ascii="Arial" w:hAnsi="Arial"/>
          <w:b/>
          <w:caps w:val="0"/>
          <w:spacing w:val="0"/>
        </w:rPr>
        <w:t>Lillington, NC 27546</w:t>
      </w:r>
    </w:p>
    <w:p w:rsidR="008B22D5" w:rsidRPr="000F470B" w:rsidRDefault="00C03517" w:rsidP="00727B8C">
      <w:pPr>
        <w:pStyle w:val="ReturnAddress"/>
        <w:framePr w:w="2253" w:h="1801" w:wrap="notBeside" w:hAnchor="page" w:x="8861" w:y="1801"/>
        <w:ind w:right="0"/>
        <w:jc w:val="right"/>
        <w:rPr>
          <w:rFonts w:ascii="Arial" w:hAnsi="Arial"/>
          <w:b/>
          <w:caps w:val="0"/>
          <w:spacing w:val="0"/>
        </w:rPr>
      </w:pPr>
      <w:r w:rsidRPr="000F470B">
        <w:rPr>
          <w:rFonts w:ascii="Arial" w:hAnsi="Arial"/>
          <w:b/>
          <w:caps w:val="0"/>
          <w:spacing w:val="0"/>
        </w:rPr>
        <w:t>Phone: 910-893-</w:t>
      </w:r>
      <w:r w:rsidR="00727B8C" w:rsidRPr="000F470B">
        <w:rPr>
          <w:rFonts w:ascii="Arial" w:hAnsi="Arial"/>
          <w:b/>
          <w:caps w:val="0"/>
          <w:spacing w:val="0"/>
        </w:rPr>
        <w:t>7</w:t>
      </w:r>
      <w:r w:rsidR="006E39A3">
        <w:rPr>
          <w:rFonts w:ascii="Arial" w:hAnsi="Arial"/>
          <w:b/>
          <w:caps w:val="0"/>
          <w:spacing w:val="0"/>
        </w:rPr>
        <w:t>5</w:t>
      </w:r>
      <w:r w:rsidR="0041757E">
        <w:rPr>
          <w:rFonts w:ascii="Arial" w:hAnsi="Arial"/>
          <w:b/>
          <w:caps w:val="0"/>
          <w:spacing w:val="0"/>
        </w:rPr>
        <w:t>47</w:t>
      </w:r>
    </w:p>
    <w:p w:rsidR="008B22D5" w:rsidRPr="000F470B" w:rsidRDefault="008B22D5" w:rsidP="00727B8C">
      <w:pPr>
        <w:pStyle w:val="ReturnAddress"/>
        <w:framePr w:w="2253" w:h="1801" w:wrap="notBeside" w:hAnchor="page" w:x="8861" w:y="1801"/>
        <w:ind w:right="0"/>
        <w:jc w:val="right"/>
        <w:rPr>
          <w:rFonts w:ascii="Arial" w:hAnsi="Arial"/>
          <w:b/>
          <w:caps w:val="0"/>
          <w:spacing w:val="0"/>
        </w:rPr>
      </w:pPr>
      <w:r w:rsidRPr="000F470B">
        <w:rPr>
          <w:rFonts w:ascii="Arial" w:hAnsi="Arial"/>
          <w:b/>
          <w:caps w:val="0"/>
          <w:spacing w:val="0"/>
        </w:rPr>
        <w:t>Fax: 910-</w:t>
      </w:r>
      <w:r w:rsidR="006E39A3">
        <w:rPr>
          <w:rFonts w:ascii="Arial" w:hAnsi="Arial"/>
          <w:b/>
          <w:caps w:val="0"/>
          <w:spacing w:val="0"/>
        </w:rPr>
        <w:t>893-</w:t>
      </w:r>
      <w:r w:rsidR="0041757E">
        <w:rPr>
          <w:rFonts w:ascii="Arial" w:hAnsi="Arial"/>
          <w:b/>
          <w:caps w:val="0"/>
          <w:spacing w:val="0"/>
        </w:rPr>
        <w:t>9371</w:t>
      </w:r>
    </w:p>
    <w:p w:rsidR="008B22D5" w:rsidRPr="000F470B" w:rsidRDefault="008B22D5" w:rsidP="00727B8C">
      <w:pPr>
        <w:pStyle w:val="ReturnAddress"/>
        <w:framePr w:w="2253" w:h="1801" w:wrap="notBeside" w:hAnchor="page" w:x="8861" w:y="1801"/>
        <w:ind w:right="0"/>
        <w:jc w:val="right"/>
        <w:rPr>
          <w:rFonts w:ascii="Arial" w:hAnsi="Arial"/>
          <w:b/>
          <w:caps w:val="0"/>
        </w:rPr>
      </w:pPr>
      <w:r w:rsidRPr="000F470B">
        <w:rPr>
          <w:rFonts w:ascii="Arial" w:hAnsi="Arial"/>
          <w:b/>
          <w:caps w:val="0"/>
          <w:spacing w:val="0"/>
        </w:rPr>
        <w:t>www.harnett.org</w:t>
      </w:r>
    </w:p>
    <w:p w:rsidR="00C82C08" w:rsidRDefault="00C82C08">
      <w:pPr>
        <w:rPr>
          <w:rFonts w:ascii="Arial" w:hAnsi="Arial" w:cs="Arial"/>
          <w:sz w:val="20"/>
          <w:szCs w:val="20"/>
        </w:rPr>
      </w:pPr>
      <w:r w:rsidRPr="00083A5A">
        <w:rPr>
          <w:rFonts w:ascii="Arial" w:hAnsi="Arial" w:cs="Arial"/>
          <w:sz w:val="20"/>
          <w:szCs w:val="20"/>
        </w:rPr>
        <w:fldChar w:fldCharType="begin"/>
      </w:r>
      <w:r w:rsidRPr="00083A5A">
        <w:rPr>
          <w:rFonts w:ascii="Arial" w:hAnsi="Arial" w:cs="Arial"/>
          <w:sz w:val="20"/>
          <w:szCs w:val="20"/>
        </w:rPr>
        <w:instrText xml:space="preserve"> DATE \@ "MMMM d, yyyy" </w:instrText>
      </w:r>
      <w:r w:rsidR="005D69B6">
        <w:rPr>
          <w:rFonts w:ascii="Arial" w:hAnsi="Arial" w:cs="Arial"/>
          <w:sz w:val="20"/>
          <w:szCs w:val="20"/>
        </w:rPr>
        <w:fldChar w:fldCharType="separate"/>
      </w:r>
      <w:r w:rsidR="005D69B6">
        <w:rPr>
          <w:rFonts w:ascii="Arial" w:hAnsi="Arial" w:cs="Arial"/>
          <w:noProof/>
          <w:sz w:val="20"/>
          <w:szCs w:val="20"/>
        </w:rPr>
        <w:t>October 4, 2017</w:t>
      </w:r>
      <w:r w:rsidRPr="00083A5A">
        <w:rPr>
          <w:rFonts w:ascii="Arial" w:hAnsi="Arial" w:cs="Arial"/>
          <w:sz w:val="20"/>
          <w:szCs w:val="20"/>
        </w:rPr>
        <w:fldChar w:fldCharType="end"/>
      </w:r>
    </w:p>
    <w:p w:rsidR="005D69B6" w:rsidRDefault="005D69B6">
      <w:pPr>
        <w:rPr>
          <w:rFonts w:ascii="Arial" w:hAnsi="Arial" w:cs="Arial"/>
          <w:sz w:val="20"/>
          <w:szCs w:val="20"/>
        </w:rPr>
      </w:pPr>
    </w:p>
    <w:p w:rsidR="005D69B6" w:rsidRDefault="005D69B6">
      <w:pPr>
        <w:rPr>
          <w:rFonts w:ascii="Arial" w:hAnsi="Arial" w:cs="Arial"/>
          <w:sz w:val="20"/>
          <w:szCs w:val="20"/>
        </w:rPr>
      </w:pPr>
    </w:p>
    <w:p w:rsidR="005D69B6" w:rsidRPr="00083A5A" w:rsidRDefault="005D69B6">
      <w:pPr>
        <w:rPr>
          <w:rFonts w:ascii="Arial" w:hAnsi="Arial" w:cs="Arial"/>
          <w:sz w:val="20"/>
          <w:szCs w:val="20"/>
        </w:rPr>
      </w:pPr>
    </w:p>
    <w:p w:rsidR="00083A5A" w:rsidRPr="00A25CA3" w:rsidRDefault="00083A5A" w:rsidP="00083A5A">
      <w:pPr>
        <w:rPr>
          <w:rFonts w:ascii="Arial" w:hAnsi="Arial" w:cs="Arial"/>
          <w:i/>
          <w:sz w:val="20"/>
          <w:szCs w:val="20"/>
        </w:rPr>
      </w:pPr>
      <w:r w:rsidRPr="00083A5A">
        <w:rPr>
          <w:rFonts w:ascii="Arial" w:hAnsi="Arial" w:cs="Arial"/>
          <w:sz w:val="20"/>
          <w:szCs w:val="20"/>
        </w:rPr>
        <w:t>RE: Burning solid waste and solid waste accumulation location:</w:t>
      </w:r>
      <w:r w:rsidR="00A25CA3">
        <w:rPr>
          <w:rFonts w:ascii="Arial" w:hAnsi="Arial" w:cs="Arial"/>
          <w:sz w:val="20"/>
          <w:szCs w:val="20"/>
        </w:rPr>
        <w:t xml:space="preserve"> </w:t>
      </w:r>
      <w:bookmarkStart w:id="0" w:name="_GoBack"/>
      <w:r w:rsidR="00A25CA3" w:rsidRPr="00A25CA3">
        <w:rPr>
          <w:rFonts w:ascii="Arial" w:hAnsi="Arial" w:cs="Arial"/>
          <w:i/>
          <w:color w:val="FF0000"/>
          <w:sz w:val="20"/>
          <w:szCs w:val="20"/>
        </w:rPr>
        <w:t>TRAKiT Location</w:t>
      </w:r>
      <w:bookmarkEnd w:id="0"/>
    </w:p>
    <w:p w:rsidR="00083A5A" w:rsidRPr="00083A5A" w:rsidRDefault="00083A5A" w:rsidP="00083A5A">
      <w:pPr>
        <w:rPr>
          <w:rFonts w:ascii="Arial" w:hAnsi="Arial" w:cs="Arial"/>
          <w:sz w:val="20"/>
          <w:szCs w:val="20"/>
        </w:rPr>
      </w:pPr>
    </w:p>
    <w:p w:rsidR="00083A5A" w:rsidRPr="00083A5A" w:rsidRDefault="00083A5A" w:rsidP="00083A5A">
      <w:pPr>
        <w:rPr>
          <w:rFonts w:ascii="Arial" w:hAnsi="Arial" w:cs="Arial"/>
          <w:sz w:val="20"/>
          <w:szCs w:val="20"/>
        </w:rPr>
      </w:pPr>
      <w:r w:rsidRPr="00083A5A">
        <w:rPr>
          <w:rFonts w:ascii="Arial" w:hAnsi="Arial" w:cs="Arial"/>
          <w:sz w:val="20"/>
          <w:szCs w:val="20"/>
        </w:rPr>
        <w:t xml:space="preserve">Dear </w:t>
      </w:r>
      <w:r w:rsidR="00A25CA3" w:rsidRPr="00A25CA3">
        <w:rPr>
          <w:rFonts w:ascii="Arial" w:hAnsi="Arial" w:cs="Arial"/>
          <w:i/>
          <w:color w:val="FF0000"/>
          <w:sz w:val="20"/>
          <w:szCs w:val="20"/>
        </w:rPr>
        <w:t>TRAKiT Owner Contact</w:t>
      </w:r>
      <w:r w:rsidRPr="00083A5A">
        <w:rPr>
          <w:rFonts w:ascii="Arial" w:hAnsi="Arial" w:cs="Arial"/>
          <w:sz w:val="20"/>
          <w:szCs w:val="20"/>
        </w:rPr>
        <w:t xml:space="preserve">      </w:t>
      </w:r>
    </w:p>
    <w:p w:rsidR="00083A5A" w:rsidRPr="00083A5A" w:rsidRDefault="00083A5A" w:rsidP="00083A5A">
      <w:pPr>
        <w:rPr>
          <w:rFonts w:ascii="Arial" w:hAnsi="Arial" w:cs="Arial"/>
          <w:sz w:val="20"/>
          <w:szCs w:val="20"/>
        </w:rPr>
      </w:pPr>
    </w:p>
    <w:p w:rsidR="00083A5A" w:rsidRPr="00083A5A" w:rsidRDefault="00083A5A" w:rsidP="00083A5A">
      <w:pPr>
        <w:jc w:val="both"/>
        <w:rPr>
          <w:rFonts w:ascii="Arial" w:hAnsi="Arial" w:cs="Arial"/>
          <w:sz w:val="20"/>
          <w:szCs w:val="20"/>
        </w:rPr>
      </w:pPr>
      <w:r w:rsidRPr="00083A5A">
        <w:rPr>
          <w:rFonts w:ascii="Arial" w:hAnsi="Arial" w:cs="Arial"/>
          <w:sz w:val="20"/>
          <w:szCs w:val="20"/>
        </w:rPr>
        <w:t>After receiving a complaint, an on-site inspection of the above mentioned property was conducted. At that time solid waste accumulation was observed. Be advised that according to Harnett County Solid Waste Ordinance it is improper to burn household garbage. All solid waste should be properly contained, taken to a county landfill, or collected by a business of sanitation, for disposal. If you are not familiar with these services, please refer to the yellow pages of your phone book, under “Garbage Collection Services”.</w:t>
      </w:r>
    </w:p>
    <w:p w:rsidR="00083A5A" w:rsidRPr="00083A5A" w:rsidRDefault="00083A5A" w:rsidP="00083A5A">
      <w:pPr>
        <w:jc w:val="both"/>
        <w:rPr>
          <w:rFonts w:ascii="Arial" w:hAnsi="Arial" w:cs="Arial"/>
          <w:sz w:val="20"/>
          <w:szCs w:val="20"/>
        </w:rPr>
      </w:pPr>
    </w:p>
    <w:p w:rsidR="00083A5A" w:rsidRPr="00083A5A" w:rsidRDefault="00083A5A" w:rsidP="00083A5A">
      <w:pPr>
        <w:jc w:val="both"/>
        <w:rPr>
          <w:rFonts w:ascii="Arial" w:hAnsi="Arial" w:cs="Arial"/>
          <w:sz w:val="20"/>
          <w:szCs w:val="20"/>
        </w:rPr>
      </w:pPr>
      <w:r w:rsidRPr="00083A5A">
        <w:rPr>
          <w:rFonts w:ascii="Arial" w:hAnsi="Arial" w:cs="Arial"/>
          <w:sz w:val="20"/>
          <w:szCs w:val="20"/>
        </w:rPr>
        <w:t>You are hereby notified that this is in violation of the ordinance adopted by the Harnett County Board of Commissioners in accordance with the requirements of Article VI, Storage and Disposal of Solid Waste, of the Harnett County Solid Waste Management Ordinance, which states; “No owner, occupant, tenant or lessee of any property shall permit solid waste emanating from said premises to accumulate upon such premises unless stored in a manner prescribed by this ordinance”.</w:t>
      </w:r>
    </w:p>
    <w:p w:rsidR="00083A5A" w:rsidRPr="00083A5A" w:rsidRDefault="00083A5A" w:rsidP="00083A5A">
      <w:pPr>
        <w:jc w:val="both"/>
        <w:rPr>
          <w:rFonts w:ascii="Arial" w:hAnsi="Arial" w:cs="Arial"/>
          <w:sz w:val="20"/>
          <w:szCs w:val="20"/>
        </w:rPr>
      </w:pPr>
    </w:p>
    <w:p w:rsidR="00083A5A" w:rsidRPr="00083A5A" w:rsidRDefault="00083A5A" w:rsidP="00083A5A">
      <w:pPr>
        <w:jc w:val="both"/>
        <w:rPr>
          <w:rFonts w:ascii="Arial" w:hAnsi="Arial" w:cs="Arial"/>
          <w:sz w:val="20"/>
          <w:szCs w:val="20"/>
        </w:rPr>
      </w:pPr>
      <w:r w:rsidRPr="00083A5A">
        <w:rPr>
          <w:rFonts w:ascii="Arial" w:hAnsi="Arial" w:cs="Arial"/>
          <w:b/>
          <w:sz w:val="20"/>
          <w:szCs w:val="20"/>
        </w:rPr>
        <w:t>This problem must be corrected, and the waste properly disposed of within two (2) weeks from the date that you receive this letter</w:t>
      </w:r>
      <w:r w:rsidRPr="00083A5A">
        <w:rPr>
          <w:rFonts w:ascii="Arial" w:hAnsi="Arial" w:cs="Arial"/>
          <w:sz w:val="20"/>
          <w:szCs w:val="20"/>
        </w:rPr>
        <w:t xml:space="preserve">.  We request that you contact the Health Department within seven (7) days to discuss your plan of action concerning this matter. If you do not comply within the allotted time frame we will be forced to obtain legal action. </w:t>
      </w:r>
    </w:p>
    <w:p w:rsidR="00083A5A" w:rsidRPr="00083A5A" w:rsidRDefault="00083A5A" w:rsidP="00083A5A">
      <w:pPr>
        <w:jc w:val="both"/>
        <w:rPr>
          <w:rFonts w:ascii="Arial" w:hAnsi="Arial" w:cs="Arial"/>
          <w:sz w:val="20"/>
          <w:szCs w:val="20"/>
        </w:rPr>
      </w:pPr>
    </w:p>
    <w:p w:rsidR="00083A5A" w:rsidRPr="00083A5A" w:rsidRDefault="00083A5A" w:rsidP="00083A5A">
      <w:pPr>
        <w:jc w:val="both"/>
        <w:rPr>
          <w:rFonts w:ascii="Arial" w:hAnsi="Arial" w:cs="Arial"/>
          <w:sz w:val="20"/>
          <w:szCs w:val="20"/>
        </w:rPr>
      </w:pPr>
      <w:r w:rsidRPr="00083A5A">
        <w:rPr>
          <w:rFonts w:ascii="Arial" w:hAnsi="Arial" w:cs="Arial"/>
          <w:sz w:val="20"/>
          <w:szCs w:val="20"/>
        </w:rPr>
        <w:t xml:space="preserve">I can be contacted at 893-7547 Monday through Friday between </w:t>
      </w:r>
      <w:smartTag w:uri="urn:schemas-microsoft-com:office:smarttags" w:element="time">
        <w:smartTagPr>
          <w:attr w:name="Hour" w:val="8"/>
          <w:attr w:name="Minute" w:val="0"/>
        </w:smartTagPr>
        <w:r w:rsidRPr="00083A5A">
          <w:rPr>
            <w:rFonts w:ascii="Arial" w:hAnsi="Arial" w:cs="Arial"/>
            <w:sz w:val="20"/>
            <w:szCs w:val="20"/>
          </w:rPr>
          <w:t>8:00</w:t>
        </w:r>
      </w:smartTag>
      <w:r w:rsidRPr="00083A5A">
        <w:rPr>
          <w:rFonts w:ascii="Arial" w:hAnsi="Arial" w:cs="Arial"/>
          <w:sz w:val="20"/>
          <w:szCs w:val="20"/>
        </w:rPr>
        <w:t xml:space="preserve"> and </w:t>
      </w:r>
      <w:smartTag w:uri="urn:schemas-microsoft-com:office:smarttags" w:element="time">
        <w:smartTagPr>
          <w:attr w:name="Hour" w:val="9"/>
          <w:attr w:name="Minute" w:val="0"/>
        </w:smartTagPr>
        <w:r w:rsidRPr="00083A5A">
          <w:rPr>
            <w:rFonts w:ascii="Arial" w:hAnsi="Arial" w:cs="Arial"/>
            <w:sz w:val="20"/>
            <w:szCs w:val="20"/>
          </w:rPr>
          <w:t>9:00 a.m.</w:t>
        </w:r>
      </w:smartTag>
    </w:p>
    <w:p w:rsidR="00083A5A" w:rsidRPr="00083A5A" w:rsidRDefault="00083A5A" w:rsidP="00083A5A">
      <w:pPr>
        <w:jc w:val="both"/>
        <w:rPr>
          <w:rFonts w:ascii="Arial" w:hAnsi="Arial" w:cs="Arial"/>
          <w:sz w:val="20"/>
          <w:szCs w:val="20"/>
        </w:rPr>
      </w:pPr>
    </w:p>
    <w:p w:rsidR="00083A5A" w:rsidRPr="00083A5A" w:rsidRDefault="00083A5A" w:rsidP="00083A5A">
      <w:pPr>
        <w:jc w:val="both"/>
        <w:rPr>
          <w:rFonts w:ascii="Arial" w:hAnsi="Arial" w:cs="Arial"/>
          <w:sz w:val="20"/>
          <w:szCs w:val="20"/>
        </w:rPr>
      </w:pPr>
      <w:r w:rsidRPr="00083A5A">
        <w:rPr>
          <w:rFonts w:ascii="Arial" w:hAnsi="Arial" w:cs="Arial"/>
          <w:sz w:val="20"/>
          <w:szCs w:val="20"/>
        </w:rPr>
        <w:t>Sincerely,</w:t>
      </w:r>
    </w:p>
    <w:p w:rsidR="00083A5A" w:rsidRPr="00083A5A" w:rsidRDefault="00083A5A" w:rsidP="00083A5A">
      <w:pPr>
        <w:jc w:val="both"/>
        <w:rPr>
          <w:rFonts w:ascii="Arial" w:hAnsi="Arial" w:cs="Arial"/>
          <w:sz w:val="20"/>
          <w:szCs w:val="20"/>
        </w:rPr>
      </w:pPr>
    </w:p>
    <w:p w:rsidR="00083A5A" w:rsidRPr="00083A5A" w:rsidRDefault="00083A5A" w:rsidP="00083A5A">
      <w:pPr>
        <w:rPr>
          <w:rFonts w:ascii="Arial" w:hAnsi="Arial" w:cs="Arial"/>
          <w:sz w:val="20"/>
          <w:szCs w:val="20"/>
        </w:rPr>
      </w:pPr>
    </w:p>
    <w:p w:rsidR="00083A5A" w:rsidRPr="00083A5A" w:rsidRDefault="00083A5A" w:rsidP="00083A5A">
      <w:pPr>
        <w:rPr>
          <w:rFonts w:ascii="Arial" w:hAnsi="Arial" w:cs="Arial"/>
          <w:sz w:val="20"/>
          <w:szCs w:val="20"/>
        </w:rPr>
      </w:pPr>
    </w:p>
    <w:p w:rsidR="00083A5A" w:rsidRPr="00083A5A" w:rsidRDefault="00083A5A" w:rsidP="00083A5A">
      <w:pPr>
        <w:rPr>
          <w:rFonts w:ascii="Arial" w:hAnsi="Arial" w:cs="Arial"/>
          <w:sz w:val="20"/>
          <w:szCs w:val="20"/>
        </w:rPr>
      </w:pPr>
      <w:r w:rsidRPr="00083A5A">
        <w:rPr>
          <w:rFonts w:ascii="Arial" w:hAnsi="Arial" w:cs="Arial"/>
          <w:sz w:val="20"/>
          <w:szCs w:val="20"/>
        </w:rPr>
        <w:t>Graham H. Byrd, R.E.H.S.</w:t>
      </w:r>
    </w:p>
    <w:p w:rsidR="00083A5A" w:rsidRPr="00083A5A" w:rsidRDefault="00083A5A" w:rsidP="00083A5A">
      <w:pPr>
        <w:rPr>
          <w:rFonts w:ascii="Arial" w:hAnsi="Arial" w:cs="Arial"/>
          <w:sz w:val="20"/>
          <w:szCs w:val="20"/>
        </w:rPr>
      </w:pPr>
      <w:r w:rsidRPr="00083A5A">
        <w:rPr>
          <w:rFonts w:ascii="Arial" w:hAnsi="Arial" w:cs="Arial"/>
          <w:sz w:val="20"/>
          <w:szCs w:val="20"/>
        </w:rPr>
        <w:t>Environmental Health Supervisor</w:t>
      </w:r>
    </w:p>
    <w:p w:rsidR="00083A5A" w:rsidRPr="00083A5A" w:rsidRDefault="00083A5A" w:rsidP="00083A5A">
      <w:pPr>
        <w:rPr>
          <w:rFonts w:ascii="Arial" w:hAnsi="Arial" w:cs="Arial"/>
          <w:sz w:val="20"/>
          <w:szCs w:val="20"/>
        </w:rPr>
      </w:pPr>
      <w:r w:rsidRPr="00083A5A">
        <w:rPr>
          <w:rFonts w:ascii="Arial" w:hAnsi="Arial" w:cs="Arial"/>
          <w:sz w:val="20"/>
          <w:szCs w:val="20"/>
        </w:rPr>
        <w:t>Harnett County Department of Public Health</w:t>
      </w:r>
    </w:p>
    <w:p w:rsidR="00083A5A" w:rsidRPr="00083A5A" w:rsidRDefault="00083A5A" w:rsidP="00083A5A">
      <w:pPr>
        <w:rPr>
          <w:rFonts w:ascii="Arial" w:hAnsi="Arial" w:cs="Arial"/>
          <w:sz w:val="20"/>
          <w:szCs w:val="20"/>
        </w:rPr>
      </w:pPr>
    </w:p>
    <w:p w:rsidR="00083A5A" w:rsidRPr="00083A5A" w:rsidRDefault="00083A5A" w:rsidP="00083A5A">
      <w:pPr>
        <w:rPr>
          <w:rFonts w:ascii="Arial" w:hAnsi="Arial" w:cs="Arial"/>
          <w:sz w:val="20"/>
          <w:szCs w:val="20"/>
        </w:rPr>
      </w:pPr>
      <w:r w:rsidRPr="00083A5A">
        <w:rPr>
          <w:rFonts w:ascii="Arial" w:hAnsi="Arial" w:cs="Arial"/>
          <w:sz w:val="20"/>
          <w:szCs w:val="20"/>
        </w:rPr>
        <w:t>GHB/</w:t>
      </w:r>
      <w:proofErr w:type="spellStart"/>
      <w:r w:rsidRPr="00083A5A">
        <w:rPr>
          <w:rFonts w:ascii="Arial" w:hAnsi="Arial" w:cs="Arial"/>
          <w:sz w:val="20"/>
          <w:szCs w:val="20"/>
        </w:rPr>
        <w:t>sgs</w:t>
      </w:r>
      <w:proofErr w:type="spellEnd"/>
    </w:p>
    <w:p w:rsidR="00083A5A" w:rsidRPr="00083A5A" w:rsidRDefault="00083A5A" w:rsidP="00083A5A">
      <w:pPr>
        <w:rPr>
          <w:rFonts w:ascii="Arial" w:hAnsi="Arial" w:cs="Arial"/>
          <w:sz w:val="20"/>
          <w:szCs w:val="20"/>
        </w:rPr>
      </w:pPr>
    </w:p>
    <w:p w:rsidR="008B22D5" w:rsidRPr="00083A5A" w:rsidRDefault="008B22D5">
      <w:pPr>
        <w:rPr>
          <w:rFonts w:ascii="Arial" w:hAnsi="Arial" w:cs="Arial"/>
          <w:sz w:val="20"/>
          <w:szCs w:val="20"/>
        </w:rPr>
      </w:pPr>
    </w:p>
    <w:sectPr w:rsidR="008B22D5" w:rsidRPr="00083A5A" w:rsidSect="005D69B6">
      <w:headerReference w:type="default" r:id="rId6"/>
      <w:footerReference w:type="default" r:id="rId7"/>
      <w:pgSz w:w="12240" w:h="15840"/>
      <w:pgMar w:top="2520" w:right="1152"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7CEE" w:rsidRDefault="00DC7CEE">
      <w:r>
        <w:separator/>
      </w:r>
    </w:p>
  </w:endnote>
  <w:endnote w:type="continuationSeparator" w:id="0">
    <w:p w:rsidR="00DC7CEE" w:rsidRDefault="00DC7C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5400" w:rsidRDefault="00083A5A">
    <w:pPr>
      <w:pStyle w:val="Footer"/>
    </w:pPr>
    <w:r>
      <w:rPr>
        <w:noProof/>
      </w:rPr>
      <w:drawing>
        <wp:inline distT="0" distB="0" distL="0" distR="0">
          <wp:extent cx="1836420" cy="403860"/>
          <wp:effectExtent l="0" t="0" r="0" b="0"/>
          <wp:docPr id="2" name="Picture 2" descr="HR_tag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R_tag_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6420" cy="4038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7CEE" w:rsidRDefault="00DC7CEE">
      <w:r>
        <w:separator/>
      </w:r>
    </w:p>
  </w:footnote>
  <w:footnote w:type="continuationSeparator" w:id="0">
    <w:p w:rsidR="00DC7CEE" w:rsidRDefault="00DC7C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22D5" w:rsidRDefault="00083A5A">
    <w:pPr>
      <w:pStyle w:val="Header"/>
    </w:pPr>
    <w:r>
      <w:rPr>
        <w:noProof/>
      </w:rPr>
      <mc:AlternateContent>
        <mc:Choice Requires="wps">
          <w:drawing>
            <wp:anchor distT="0" distB="0" distL="114300" distR="114300" simplePos="0" relativeHeight="251658240" behindDoc="1" locked="0" layoutInCell="1" allowOverlap="1">
              <wp:simplePos x="0" y="0"/>
              <wp:positionH relativeFrom="column">
                <wp:posOffset>7620</wp:posOffset>
              </wp:positionH>
              <wp:positionV relativeFrom="paragraph">
                <wp:posOffset>-22860</wp:posOffset>
              </wp:positionV>
              <wp:extent cx="1938020" cy="73152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020" cy="731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2C08" w:rsidRDefault="00083A5A">
                          <w:r w:rsidRPr="00C82C08">
                            <w:rPr>
                              <w:noProof/>
                            </w:rPr>
                            <w:drawing>
                              <wp:inline distT="0" distB="0" distL="0" distR="0">
                                <wp:extent cx="1752600" cy="6400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2600" cy="64008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6pt;margin-top:-1.8pt;width:152.6pt;height:57.6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" stroked="f">
              <v:textbox style="mso-fit-shape-to-text:t">
                <w:txbxContent>
                  <w:p w:rsidR="00C82C08" w:rsidRDefault="00083A5A">
                    <w:r w:rsidRPr="00C82C08">
                      <w:rPr>
                        <w:noProof/>
                      </w:rPr>
                      <w:drawing>
                        <wp:inline distT="0" distB="0" distL="0" distR="0">
                          <wp:extent cx="1752600" cy="6400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2600" cy="640080"/>
                                  </a:xfrm>
                                  <a:prstGeom prst="rect">
                                    <a:avLst/>
                                  </a:prstGeom>
                                  <a:noFill/>
                                  <a:ln>
                                    <a:noFill/>
                                  </a:ln>
                                </pic:spPr>
                              </pic:pic>
                            </a:graphicData>
                          </a:graphic>
                        </wp:inline>
                      </w:drawing>
                    </w:r>
                  </w:p>
                </w:txbxContent>
              </v:textbox>
            </v:shape>
          </w:pict>
        </mc:Fallback>
      </mc:AlternateContent>
    </w:r>
  </w:p>
  <w:p w:rsidR="008B22D5" w:rsidRDefault="008B22D5">
    <w:pPr>
      <w:pStyle w:val="Header"/>
    </w:pPr>
  </w:p>
  <w:p w:rsidR="008B22D5" w:rsidRDefault="004A65E0">
    <w:pPr>
      <w:pStyle w:val="Header"/>
      <w:pBdr>
        <w:bottom w:val="single" w:sz="4" w:space="4" w:color="auto"/>
      </w:pBdr>
      <w:jc w:val="right"/>
      <w:rPr>
        <w:rFonts w:ascii="Berlin Sans FB" w:hAnsi="Berlin Sans FB"/>
        <w:sz w:val="36"/>
      </w:rPr>
    </w:pPr>
    <w:r>
      <w:rPr>
        <w:rFonts w:ascii="Berlin Sans FB" w:hAnsi="Berlin Sans FB"/>
        <w:sz w:val="36"/>
      </w:rPr>
      <w:t>Harnett County</w:t>
    </w:r>
    <w:r w:rsidR="0041757E">
      <w:rPr>
        <w:rFonts w:ascii="Berlin Sans FB" w:hAnsi="Berlin Sans FB"/>
        <w:sz w:val="36"/>
      </w:rPr>
      <w:t xml:space="preserve"> Environmental Health</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3517"/>
    <w:rsid w:val="00083A5A"/>
    <w:rsid w:val="000A159C"/>
    <w:rsid w:val="000F470B"/>
    <w:rsid w:val="00322843"/>
    <w:rsid w:val="0032767D"/>
    <w:rsid w:val="0041757E"/>
    <w:rsid w:val="004A65E0"/>
    <w:rsid w:val="005D69B6"/>
    <w:rsid w:val="006E39A3"/>
    <w:rsid w:val="00727B8C"/>
    <w:rsid w:val="007E73DD"/>
    <w:rsid w:val="008567B1"/>
    <w:rsid w:val="008B22D5"/>
    <w:rsid w:val="00997F8D"/>
    <w:rsid w:val="00A25CA3"/>
    <w:rsid w:val="00C03517"/>
    <w:rsid w:val="00C663B8"/>
    <w:rsid w:val="00C71613"/>
    <w:rsid w:val="00C82C08"/>
    <w:rsid w:val="00C95400"/>
    <w:rsid w:val="00D13316"/>
    <w:rsid w:val="00DC7CEE"/>
    <w:rsid w:val="00DE00DC"/>
    <w:rsid w:val="00E1415E"/>
    <w:rsid w:val="00E46CBB"/>
    <w:rsid w:val="00EC023C"/>
    <w:rsid w:val="00F215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hapeDefaults>
    <o:shapedefaults v:ext="edit" spidmax="2049"/>
    <o:shapelayout v:ext="edit">
      <o:idmap v:ext="edit" data="1"/>
    </o:shapelayout>
  </w:shapeDefaults>
  <w:decimalSymbol w:val="."/>
  <w:listSeparator w:val=","/>
  <w14:docId w14:val="6CAACE94"/>
  <w15:chartTrackingRefBased/>
  <w15:docId w15:val="{50C66E49-8D25-401B-8E18-BE23876E6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pPr>
      <w:spacing w:before="100" w:beforeAutospacing="1" w:after="100" w:afterAutospacing="1"/>
    </w:pPr>
    <w:rPr>
      <w:rFonts w:ascii="Arial" w:hAnsi="Arial" w:cs="Arial"/>
      <w:color w:val="222222"/>
      <w:sz w:val="20"/>
      <w:szCs w:val="20"/>
    </w:rPr>
  </w:style>
  <w:style w:type="character" w:styleId="Hyperlink">
    <w:name w:val="Hyperlink"/>
    <w:rPr>
      <w:color w:val="000080"/>
      <w:u w:val="single"/>
    </w:rPr>
  </w:style>
  <w:style w:type="character" w:styleId="Strong">
    <w:name w:val="Strong"/>
    <w:qFormat/>
    <w:rPr>
      <w:b/>
      <w:bCs/>
    </w:rPr>
  </w:style>
  <w:style w:type="character" w:styleId="Emphasis">
    <w:name w:val="Emphasis"/>
    <w:qFormat/>
    <w:rPr>
      <w:i/>
      <w:iCs/>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cs="Tahoma"/>
    </w:rPr>
  </w:style>
  <w:style w:type="paragraph" w:customStyle="1" w:styleId="ReturnAddress">
    <w:name w:val="Return Address"/>
    <w:pPr>
      <w:framePr w:w="8640" w:h="1440" w:hSpace="187" w:vSpace="187" w:wrap="notBeside" w:vAnchor="page" w:hAnchor="margin" w:xAlign="center" w:yAlign="bottom" w:anchorLock="1"/>
      <w:tabs>
        <w:tab w:val="left" w:pos="2160"/>
      </w:tabs>
      <w:spacing w:line="240" w:lineRule="atLeast"/>
      <w:ind w:right="-240"/>
      <w:jc w:val="center"/>
    </w:pPr>
    <w:rPr>
      <w:rFonts w:ascii="Garamond" w:hAnsi="Garamond"/>
      <w:caps/>
      <w:spacing w:val="30"/>
      <w:sz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272</Words>
  <Characters>1556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Introduction</vt:lpstr>
    </vt:vector>
  </TitlesOfParts>
  <Company>Harnett County</Company>
  <LinksUpToDate>false</LinksUpToDate>
  <CharactersWithSpaces>1825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Lee Anne Nance</dc:creator>
  <cp:keywords/>
  <cp:lastModifiedBy>Glenda Daugherty (Lake Mary)</cp:lastModifiedBy>
  <cp:revision>4</cp:revision>
  <cp:lastPrinted>2002-07-08T15:46:00Z</cp:lastPrinted>
  <dcterms:created xsi:type="dcterms:W3CDTF">2017-10-04T12:36:00Z</dcterms:created>
  <dcterms:modified xsi:type="dcterms:W3CDTF">2017-10-04T12:46:00Z</dcterms:modified>
</cp:coreProperties>
</file>