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080DA" w14:textId="77777777" w:rsidR="006063FF" w:rsidRDefault="006063FF" w:rsidP="0016781E">
      <w:pPr>
        <w:pStyle w:val="Body"/>
        <w:spacing w:after="0" w:line="259" w:lineRule="auto"/>
        <w:ind w:left="0" w:right="4" w:firstLine="0"/>
        <w:rPr>
          <w:b/>
          <w:bCs/>
          <w:sz w:val="48"/>
          <w:szCs w:val="48"/>
        </w:rPr>
      </w:pPr>
    </w:p>
    <w:p w14:paraId="25E1EF6A" w14:textId="77777777" w:rsidR="006063FF" w:rsidRDefault="006063FF" w:rsidP="0016781E">
      <w:pPr>
        <w:pStyle w:val="Body"/>
        <w:spacing w:after="0" w:line="259" w:lineRule="auto"/>
        <w:ind w:left="0" w:right="4" w:firstLine="0"/>
        <w:rPr>
          <w:b/>
          <w:bCs/>
          <w:sz w:val="48"/>
          <w:szCs w:val="48"/>
        </w:rPr>
      </w:pPr>
    </w:p>
    <w:p w14:paraId="7AAC352F" w14:textId="5BB0B74B" w:rsidR="006063FF" w:rsidRDefault="006063FF" w:rsidP="006063FF">
      <w:pPr>
        <w:pStyle w:val="Body"/>
        <w:spacing w:after="160" w:line="259" w:lineRule="auto"/>
        <w:ind w:left="0" w:firstLine="0"/>
        <w:jc w:val="left"/>
      </w:pPr>
      <w:r>
        <w:t>To Whom It May Concern,</w:t>
      </w:r>
    </w:p>
    <w:p w14:paraId="3B813593" w14:textId="77777777" w:rsidR="006063FF" w:rsidRDefault="006063FF" w:rsidP="006063FF">
      <w:pPr>
        <w:pStyle w:val="Body"/>
        <w:spacing w:after="160" w:line="259" w:lineRule="auto"/>
        <w:ind w:left="0" w:firstLine="0"/>
        <w:jc w:val="left"/>
      </w:pPr>
    </w:p>
    <w:p w14:paraId="66F118A6" w14:textId="77777777" w:rsidR="006063FF" w:rsidRDefault="006063FF" w:rsidP="006063FF">
      <w:pPr>
        <w:pStyle w:val="NoSpacing"/>
      </w:pPr>
      <w:r>
        <w:t>155 Blue Pine Drive</w:t>
      </w:r>
    </w:p>
    <w:p w14:paraId="4A4B86C0" w14:textId="77777777" w:rsidR="006063FF" w:rsidRDefault="006063FF" w:rsidP="006063FF">
      <w:pPr>
        <w:pStyle w:val="NoSpacing"/>
      </w:pPr>
      <w:r>
        <w:t>Spring Lake, NC 28390</w:t>
      </w:r>
    </w:p>
    <w:p w14:paraId="4E7D438C" w14:textId="77777777" w:rsidR="006063FF" w:rsidRDefault="006063FF" w:rsidP="006063FF">
      <w:pPr>
        <w:pStyle w:val="Body"/>
        <w:spacing w:after="160" w:line="259" w:lineRule="auto"/>
        <w:ind w:left="0" w:firstLine="0"/>
        <w:jc w:val="left"/>
      </w:pPr>
    </w:p>
    <w:p w14:paraId="36953CDC" w14:textId="60834904" w:rsidR="006063FF" w:rsidRDefault="006063FF" w:rsidP="006063FF">
      <w:pPr>
        <w:pStyle w:val="Body"/>
        <w:spacing w:after="160" w:line="259" w:lineRule="auto"/>
        <w:ind w:left="0" w:firstLine="0"/>
        <w:jc w:val="left"/>
      </w:pPr>
      <w:r>
        <w:t>All the work performed at the above address has been constructed per the North Carolina building code regulation. The work was consulted with an engineer with the relocation of the entry door</w:t>
      </w:r>
      <w:r>
        <w:t>.</w:t>
      </w:r>
    </w:p>
    <w:p w14:paraId="2795179D" w14:textId="1DB7B0DD" w:rsidR="006063FF" w:rsidRDefault="006063FF" w:rsidP="006063FF">
      <w:pPr>
        <w:pStyle w:val="Body"/>
        <w:spacing w:after="160" w:line="259" w:lineRule="auto"/>
        <w:ind w:left="0" w:firstLine="0"/>
        <w:jc w:val="left"/>
      </w:pPr>
    </w:p>
    <w:p w14:paraId="1D3C39B5" w14:textId="77777777" w:rsidR="009C6294" w:rsidRDefault="009C6294" w:rsidP="0016781E">
      <w:pPr>
        <w:pStyle w:val="Body"/>
        <w:spacing w:after="0" w:line="259" w:lineRule="auto"/>
        <w:ind w:left="0" w:right="4" w:firstLine="0"/>
      </w:pPr>
      <w:r>
        <w:t>S &amp; J of Raleigh</w:t>
      </w:r>
    </w:p>
    <w:p w14:paraId="160E97A4" w14:textId="76B0C2AF" w:rsidR="007E0860" w:rsidRDefault="009C6294" w:rsidP="0016781E">
      <w:pPr>
        <w:pStyle w:val="Body"/>
        <w:spacing w:after="0" w:line="259" w:lineRule="auto"/>
        <w:ind w:left="0" w:right="4" w:firstLine="0"/>
      </w:pPr>
      <w:r>
        <w:t>Shawn Spears</w:t>
      </w:r>
      <w:bookmarkStart w:id="0" w:name="_GoBack"/>
      <w:bookmarkEnd w:id="0"/>
      <w:r w:rsidR="001E7740">
        <w:rPr>
          <w:b/>
          <w:bCs/>
          <w:sz w:val="48"/>
          <w:szCs w:val="48"/>
        </w:rPr>
        <w:t xml:space="preserve">        </w:t>
      </w:r>
    </w:p>
    <w:sectPr w:rsidR="007E0860">
      <w:headerReference w:type="default" r:id="rId8"/>
      <w:footerReference w:type="default" r:id="rId9"/>
      <w:pgSz w:w="12240" w:h="15840"/>
      <w:pgMar w:top="1451" w:right="1438" w:bottom="16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C7F9C" w14:textId="77777777" w:rsidR="00B43121" w:rsidRDefault="00B43121">
      <w:r>
        <w:separator/>
      </w:r>
    </w:p>
  </w:endnote>
  <w:endnote w:type="continuationSeparator" w:id="0">
    <w:p w14:paraId="338A743F" w14:textId="77777777" w:rsidR="00B43121" w:rsidRDefault="00B4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78C2C" w14:textId="77777777" w:rsidR="007E0860" w:rsidRDefault="007E086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C1457" w14:textId="77777777" w:rsidR="00B43121" w:rsidRDefault="00B43121">
      <w:r>
        <w:separator/>
      </w:r>
    </w:p>
  </w:footnote>
  <w:footnote w:type="continuationSeparator" w:id="0">
    <w:p w14:paraId="6811F415" w14:textId="77777777" w:rsidR="00B43121" w:rsidRDefault="00B4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2F20A" w14:textId="77777777" w:rsidR="007E0860" w:rsidRDefault="007E0860">
    <w:pPr>
      <w:pStyle w:val="Header"/>
      <w:tabs>
        <w:tab w:val="clear" w:pos="9360"/>
        <w:tab w:val="right" w:pos="9342"/>
      </w:tabs>
      <w:ind w:left="0" w:firstLine="0"/>
      <w:jc w:val="center"/>
      <w:rPr>
        <w:color w:val="4472C4"/>
        <w:sz w:val="20"/>
        <w:szCs w:val="20"/>
        <w:u w:color="4472C4"/>
      </w:rPr>
    </w:pPr>
  </w:p>
  <w:p w14:paraId="49BC699C" w14:textId="77777777" w:rsidR="007E0860" w:rsidRDefault="001E7740">
    <w:pPr>
      <w:pStyle w:val="Header"/>
      <w:tabs>
        <w:tab w:val="clear" w:pos="9360"/>
        <w:tab w:val="right" w:pos="9342"/>
      </w:tabs>
      <w:jc w:val="center"/>
      <w:rPr>
        <w:caps/>
        <w:color w:val="4472C4"/>
        <w:u w:color="4472C4"/>
      </w:rPr>
    </w:pPr>
    <w:r>
      <w:rPr>
        <w:caps/>
        <w:color w:val="4472C4"/>
        <w:u w:color="4472C4"/>
      </w:rPr>
      <w:t xml:space="preserve"> </w:t>
    </w:r>
    <w:r>
      <w:rPr>
        <w:b/>
        <w:bCs/>
        <w:noProof/>
        <w:sz w:val="48"/>
        <w:szCs w:val="48"/>
      </w:rPr>
      <w:drawing>
        <wp:inline distT="0" distB="0" distL="0" distR="0" wp14:anchorId="0826FDAF" wp14:editId="5ADEDF31">
          <wp:extent cx="1908175" cy="1286510"/>
          <wp:effectExtent l="0" t="0" r="0" b="0"/>
          <wp:docPr id="1073741825" name="officeArt object"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IconDescription automatically generated" descr="IconDescription automatically generated"/>
                  <pic:cNvPicPr>
                    <a:picLocks noChangeAspect="1"/>
                  </pic:cNvPicPr>
                </pic:nvPicPr>
                <pic:blipFill>
                  <a:blip r:embed="rId1"/>
                  <a:stretch>
                    <a:fillRect/>
                  </a:stretch>
                </pic:blipFill>
                <pic:spPr>
                  <a:xfrm>
                    <a:off x="0" y="0"/>
                    <a:ext cx="1908175" cy="1286510"/>
                  </a:xfrm>
                  <a:prstGeom prst="rect">
                    <a:avLst/>
                  </a:prstGeom>
                  <a:ln w="12700" cap="flat">
                    <a:noFill/>
                    <a:miter lim="400000"/>
                  </a:ln>
                  <a:effectLst/>
                </pic:spPr>
              </pic:pic>
            </a:graphicData>
          </a:graphic>
        </wp:inline>
      </w:drawing>
    </w:r>
  </w:p>
  <w:p w14:paraId="5C2C68CD" w14:textId="77777777" w:rsidR="007E0860" w:rsidRDefault="001E7740">
    <w:pPr>
      <w:pStyle w:val="Header"/>
      <w:tabs>
        <w:tab w:val="clear" w:pos="9360"/>
        <w:tab w:val="right" w:pos="9342"/>
      </w:tabs>
      <w:jc w:val="center"/>
    </w:pPr>
    <w:r>
      <w:rPr>
        <w:noProof/>
      </w:rPr>
      <w:drawing>
        <wp:inline distT="0" distB="0" distL="0" distR="0" wp14:anchorId="3325329E" wp14:editId="3513ACBE">
          <wp:extent cx="5943600" cy="819150"/>
          <wp:effectExtent l="0" t="0" r="0" b="0"/>
          <wp:docPr id="1073741826" name="officeArt object" descr="Picture 6"/>
          <wp:cNvGraphicFramePr/>
          <a:graphic xmlns:a="http://schemas.openxmlformats.org/drawingml/2006/main">
            <a:graphicData uri="http://schemas.openxmlformats.org/drawingml/2006/picture">
              <pic:pic xmlns:pic="http://schemas.openxmlformats.org/drawingml/2006/picture">
                <pic:nvPicPr>
                  <pic:cNvPr id="1073741826" name="Picture 6" descr="Picture 6"/>
                  <pic:cNvPicPr>
                    <a:picLocks noChangeAspect="1"/>
                  </pic:cNvPicPr>
                </pic:nvPicPr>
                <pic:blipFill>
                  <a:blip r:embed="rId2"/>
                  <a:stretch>
                    <a:fillRect/>
                  </a:stretch>
                </pic:blipFill>
                <pic:spPr>
                  <a:xfrm>
                    <a:off x="0" y="0"/>
                    <a:ext cx="5943600" cy="8191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336"/>
    <w:multiLevelType w:val="hybridMultilevel"/>
    <w:tmpl w:val="04BE3048"/>
    <w:styleLink w:val="ImportedStyle4"/>
    <w:lvl w:ilvl="0" w:tplc="9C0878E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55A4198">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EBA2DD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8AE6D2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C3EF38E">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218113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BDE83C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55CA568">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CBC8B3A">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6B3324C"/>
    <w:multiLevelType w:val="hybridMultilevel"/>
    <w:tmpl w:val="73C84292"/>
    <w:styleLink w:val="ImportedStyle1"/>
    <w:lvl w:ilvl="0" w:tplc="25D2489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702245A">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D961BA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12E1F3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5A4705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7EE305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ED8193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1582C52">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67AE3A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9047EDA"/>
    <w:multiLevelType w:val="hybridMultilevel"/>
    <w:tmpl w:val="04BE3048"/>
    <w:numStyleLink w:val="ImportedStyle4"/>
  </w:abstractNum>
  <w:abstractNum w:abstractNumId="3" w15:restartNumberingAfterBreak="0">
    <w:nsid w:val="174B4ED6"/>
    <w:multiLevelType w:val="hybridMultilevel"/>
    <w:tmpl w:val="4B264142"/>
    <w:styleLink w:val="ImportedStyle6"/>
    <w:lvl w:ilvl="0" w:tplc="EC66885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13C165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644A07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7E6E03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236453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8B49EE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5C05F7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7FA1356">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928394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18056F6"/>
    <w:multiLevelType w:val="hybridMultilevel"/>
    <w:tmpl w:val="4B264142"/>
    <w:numStyleLink w:val="ImportedStyle6"/>
  </w:abstractNum>
  <w:abstractNum w:abstractNumId="5" w15:restartNumberingAfterBreak="0">
    <w:nsid w:val="27396C73"/>
    <w:multiLevelType w:val="hybridMultilevel"/>
    <w:tmpl w:val="A026662E"/>
    <w:numStyleLink w:val="ImportedStyle2"/>
  </w:abstractNum>
  <w:abstractNum w:abstractNumId="6" w15:restartNumberingAfterBreak="0">
    <w:nsid w:val="4A417391"/>
    <w:multiLevelType w:val="hybridMultilevel"/>
    <w:tmpl w:val="A026662E"/>
    <w:styleLink w:val="ImportedStyle2"/>
    <w:lvl w:ilvl="0" w:tplc="48368E5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1C8EED8">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234D06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5A8ABA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AA6BD80">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082EF1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47E41D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1102806">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4E48270">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ECD4624"/>
    <w:multiLevelType w:val="hybridMultilevel"/>
    <w:tmpl w:val="73C84292"/>
    <w:numStyleLink w:val="ImportedStyle1"/>
  </w:abstractNum>
  <w:abstractNum w:abstractNumId="8" w15:restartNumberingAfterBreak="0">
    <w:nsid w:val="4FFA5EDC"/>
    <w:multiLevelType w:val="hybridMultilevel"/>
    <w:tmpl w:val="5F00E35E"/>
    <w:numStyleLink w:val="ImportedStyle3"/>
  </w:abstractNum>
  <w:abstractNum w:abstractNumId="9" w15:restartNumberingAfterBreak="0">
    <w:nsid w:val="52C047D0"/>
    <w:multiLevelType w:val="hybridMultilevel"/>
    <w:tmpl w:val="5F00E35E"/>
    <w:styleLink w:val="ImportedStyle3"/>
    <w:lvl w:ilvl="0" w:tplc="0BE47A5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8B6F1F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336CDB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06CD58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FC09BFA">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C84C7D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C84123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114C548">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4B45D9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55C76CAD"/>
    <w:multiLevelType w:val="hybridMultilevel"/>
    <w:tmpl w:val="4EE4EAE6"/>
    <w:numStyleLink w:val="ImportedStyle5"/>
  </w:abstractNum>
  <w:abstractNum w:abstractNumId="11" w15:restartNumberingAfterBreak="0">
    <w:nsid w:val="6FE339F5"/>
    <w:multiLevelType w:val="hybridMultilevel"/>
    <w:tmpl w:val="4EE4EAE6"/>
    <w:styleLink w:val="ImportedStyle5"/>
    <w:lvl w:ilvl="0" w:tplc="0ED43978">
      <w:start w:val="1"/>
      <w:numFmt w:val="decimal"/>
      <w:lvlText w:val="%1."/>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D6A865C">
      <w:start w:val="1"/>
      <w:numFmt w:val="lowerLetter"/>
      <w:lvlText w:val="%2."/>
      <w:lvlJc w:val="left"/>
      <w:pPr>
        <w:ind w:left="1080" w:hanging="2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3AE894">
      <w:start w:val="1"/>
      <w:numFmt w:val="lowerRoman"/>
      <w:lvlText w:val="%3."/>
      <w:lvlJc w:val="left"/>
      <w:pPr>
        <w:ind w:left="1800" w:hanging="2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BBE4CDE">
      <w:start w:val="1"/>
      <w:numFmt w:val="decimal"/>
      <w:lvlText w:val="%4."/>
      <w:lvlJc w:val="left"/>
      <w:pPr>
        <w:ind w:left="2520" w:hanging="2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7B42C0C">
      <w:start w:val="1"/>
      <w:numFmt w:val="lowerLetter"/>
      <w:lvlText w:val="%5."/>
      <w:lvlJc w:val="left"/>
      <w:pPr>
        <w:ind w:left="3240" w:hanging="2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1108E26">
      <w:start w:val="1"/>
      <w:numFmt w:val="lowerRoman"/>
      <w:lvlText w:val="%6."/>
      <w:lvlJc w:val="left"/>
      <w:pPr>
        <w:ind w:left="3960" w:hanging="2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4663206">
      <w:start w:val="1"/>
      <w:numFmt w:val="decimal"/>
      <w:lvlText w:val="%7."/>
      <w:lvlJc w:val="left"/>
      <w:pPr>
        <w:ind w:left="4680" w:hanging="2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B0A8C72">
      <w:start w:val="1"/>
      <w:numFmt w:val="lowerLetter"/>
      <w:lvlText w:val="%8."/>
      <w:lvlJc w:val="left"/>
      <w:pPr>
        <w:ind w:left="5400" w:hanging="2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358BE4E">
      <w:start w:val="1"/>
      <w:numFmt w:val="lowerRoman"/>
      <w:lvlText w:val="%9."/>
      <w:lvlJc w:val="left"/>
      <w:pPr>
        <w:ind w:left="6120" w:hanging="2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747E5E13"/>
    <w:multiLevelType w:val="hybridMultilevel"/>
    <w:tmpl w:val="99F85210"/>
    <w:styleLink w:val="ImportedStyle7"/>
    <w:lvl w:ilvl="0" w:tplc="BBE607D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13617F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19E3688">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C1492F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F6EDCCC">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2415D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730FB7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CEA66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AE62A0">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7CB461E6"/>
    <w:multiLevelType w:val="hybridMultilevel"/>
    <w:tmpl w:val="99F85210"/>
    <w:numStyleLink w:val="ImportedStyle7"/>
  </w:abstractNum>
  <w:num w:numId="1">
    <w:abstractNumId w:val="1"/>
  </w:num>
  <w:num w:numId="2">
    <w:abstractNumId w:val="7"/>
  </w:num>
  <w:num w:numId="3">
    <w:abstractNumId w:val="6"/>
  </w:num>
  <w:num w:numId="4">
    <w:abstractNumId w:val="5"/>
  </w:num>
  <w:num w:numId="5">
    <w:abstractNumId w:val="9"/>
  </w:num>
  <w:num w:numId="6">
    <w:abstractNumId w:val="8"/>
  </w:num>
  <w:num w:numId="7">
    <w:abstractNumId w:val="0"/>
  </w:num>
  <w:num w:numId="8">
    <w:abstractNumId w:val="2"/>
  </w:num>
  <w:num w:numId="9">
    <w:abstractNumId w:val="11"/>
  </w:num>
  <w:num w:numId="10">
    <w:abstractNumId w:val="10"/>
  </w:num>
  <w:num w:numId="11">
    <w:abstractNumId w:val="3"/>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60"/>
    <w:rsid w:val="00011959"/>
    <w:rsid w:val="00165A39"/>
    <w:rsid w:val="0016781E"/>
    <w:rsid w:val="001E7740"/>
    <w:rsid w:val="004452B6"/>
    <w:rsid w:val="006063FF"/>
    <w:rsid w:val="00730BA3"/>
    <w:rsid w:val="007E0860"/>
    <w:rsid w:val="008A726F"/>
    <w:rsid w:val="008F6CB4"/>
    <w:rsid w:val="009567C7"/>
    <w:rsid w:val="009C6294"/>
    <w:rsid w:val="00A825BC"/>
    <w:rsid w:val="00B43121"/>
    <w:rsid w:val="00BC629F"/>
    <w:rsid w:val="00BC7B4F"/>
    <w:rsid w:val="00C5370D"/>
    <w:rsid w:val="00D752D8"/>
    <w:rsid w:val="00D75390"/>
    <w:rsid w:val="00DE1784"/>
    <w:rsid w:val="00F8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ED55"/>
  <w15:docId w15:val="{EA714480-B792-4236-8F77-FB257DC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ind w:left="10" w:hanging="10"/>
      <w:jc w:val="both"/>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210" w:line="247" w:lineRule="auto"/>
      <w:ind w:left="10" w:hanging="10"/>
      <w:jc w:val="both"/>
    </w:pPr>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next w:val="Body"/>
    <w:pPr>
      <w:keepNext/>
      <w:keepLines/>
      <w:spacing w:after="199" w:line="247" w:lineRule="auto"/>
      <w:ind w:left="10" w:hanging="10"/>
      <w:jc w:val="both"/>
      <w:outlineLvl w:val="0"/>
    </w:pPr>
    <w:rPr>
      <w:rFonts w:cs="Arial Unicode MS"/>
      <w:b/>
      <w:bCs/>
      <w:color w:val="000000"/>
      <w:sz w:val="24"/>
      <w:szCs w:val="24"/>
      <w:u w:val="single" w:color="000000"/>
      <w:lang w:val="de-DE"/>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NoSpacing">
    <w:name w:val="No Spacing"/>
    <w:uiPriority w:val="1"/>
    <w:qFormat/>
    <w:rsid w:val="006063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346C-4532-4096-B46F-52BBAB06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Pretrial Services Agency for the D.C.</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Devessdra McKoy</cp:lastModifiedBy>
  <cp:revision>2</cp:revision>
  <dcterms:created xsi:type="dcterms:W3CDTF">2022-07-29T15:17:00Z</dcterms:created>
  <dcterms:modified xsi:type="dcterms:W3CDTF">2022-07-29T15:17:00Z</dcterms:modified>
</cp:coreProperties>
</file>